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EF" w:rsidRPr="00684CEF" w:rsidRDefault="00684CEF" w:rsidP="00684CEF">
      <w:pPr>
        <w:rPr>
          <w:rFonts w:ascii="Arial" w:eastAsia="Times New Roman" w:hAnsi="Arial" w:cs="Arial"/>
          <w:color w:val="005C8D"/>
          <w:spacing w:val="10"/>
          <w:sz w:val="21"/>
          <w:szCs w:val="21"/>
          <w:lang w:eastAsia="ru-RU"/>
        </w:rPr>
      </w:pPr>
      <w:bookmarkStart w:id="0" w:name="_GoBack"/>
      <w:r w:rsidRPr="00684CEF">
        <w:rPr>
          <w:rFonts w:ascii="Arial" w:eastAsia="Times New Roman" w:hAnsi="Arial" w:cs="Arial"/>
          <w:color w:val="005C8D"/>
          <w:spacing w:val="10"/>
          <w:sz w:val="21"/>
          <w:szCs w:val="21"/>
          <w:lang w:eastAsia="ru-RU"/>
        </w:rPr>
        <w:t>Политика конфиденциальности</w:t>
      </w:r>
    </w:p>
    <w:bookmarkEnd w:id="0"/>
    <w:p w:rsidR="00684CEF" w:rsidRPr="00684CEF" w:rsidRDefault="00684CEF" w:rsidP="00684CEF">
      <w:pPr>
        <w:spacing w:before="225"/>
        <w:rPr>
          <w:rFonts w:ascii="Arial" w:eastAsia="Times New Roman" w:hAnsi="Arial" w:cs="Arial"/>
          <w:color w:val="000000"/>
          <w:spacing w:val="10"/>
          <w:lang w:eastAsia="ru-RU"/>
        </w:rPr>
      </w:pP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Настоящий документ «Политика конфиденциальности» (далее – по тексту – «Политика») представляет собой правила использования сайтом — ДОМЕН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1. Общие положения политики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https:// , а также иных заключаемых с Пользователем договоров, когда это прямо предусмотрено их условиями.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1.2. 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Пользователя, являющегося стороной по гражданско-правовому договору.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1.3.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 Персональная информация Пользователей, которую обрабатывает Сайт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2.1. Под персональной информацией в настоящей Политике понимается: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2.1.</w:t>
      </w:r>
      <w:proofErr w:type="gram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1.информация</w:t>
      </w:r>
      <w:proofErr w:type="gram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2.1.</w:t>
      </w:r>
      <w:proofErr w:type="gram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1.информация</w:t>
      </w:r>
      <w:proofErr w:type="gram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2.1.3. иная информация о Пользователе, обработка которой предусмотрена условиями использования Сайта.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lastRenderedPageBreak/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 Цели обработки персональной информации Пользователей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 Персональную информацию Пользователя Сайт обрабатывает в следующих целях: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3.2.1. идентификация стороны в рамках сервисов, соглашений и договоров с Сайтом;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3.2.2. предоставление Пользователю персонализированных сервисов и услуг, а также исполнение соглашений и договоров;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3.2.4. улучшение качества работы Сайта, удобства его использования для Пользователя, разработка новых услуг и сервисов;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3.2.5.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таргетирование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рекламных материалов;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3.2.6. проведение статистических и иных исследований на основе обезличенных данных.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 Условия обработки персональной информации Пользователей и её передачи третьим лицам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4.2. Сайт вправе передать персональную информацию Пользователя третьим лицам в следующих случаях: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4.3.1. Пользователь выразил согласие на такие действия;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4.3.3. Передача необходима для функционирования и работоспособности самого Сайта;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5. Изменение и удаление персональной информации. Обязательное 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lastRenderedPageBreak/>
        <w:t>хранение данных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органу.&lt;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br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&gt;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 Обработка персональной информации при помощи файлов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и счетчиков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6.1. Файлы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таргетирования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разрешены Пользователем.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6.4. Структура файла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6.5. Счетчики, размещенные Сайтом, могут использоваться для анализа файлов </w:t>
      </w:r>
      <w:proofErr w:type="spellStart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>cookie</w:t>
      </w:r>
      <w:proofErr w:type="spellEnd"/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7. Защита персонально информации Пользователя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8. Изменение Политики конфиденциальности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сайте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9.Контакты и вопросы по персональным данным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 xml:space="preserve">9.1. Все предложения, вопросы, запросы и иные обращения по поводу настоящей Политики и использования своих персональных данных 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lastRenderedPageBreak/>
        <w:t>Пользователь вправе направлять Сайту:</w:t>
      </w:r>
      <w:r w:rsidRPr="00684CEF">
        <w:rPr>
          <w:rFonts w:ascii="Arial" w:eastAsia="Times New Roman" w:hAnsi="Arial" w:cs="Arial"/>
          <w:color w:val="000000"/>
          <w:spacing w:val="10"/>
          <w:lang w:eastAsia="ru-RU"/>
        </w:rPr>
        <w:br/>
        <w:t>-по адресу электронной почты: info@69nt.ru</w:t>
      </w:r>
    </w:p>
    <w:p w:rsidR="007B3365" w:rsidRPr="00684CEF" w:rsidRDefault="00684CEF"/>
    <w:sectPr w:rsidR="007B3365" w:rsidRPr="00684CEF" w:rsidSect="00234D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EF"/>
    <w:rsid w:val="00045684"/>
    <w:rsid w:val="00234DC0"/>
    <w:rsid w:val="006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FAB53"/>
  <w15:chartTrackingRefBased/>
  <w15:docId w15:val="{18EB8CD7-A46C-EB47-B1FF-C6F7341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Александр Сергеевич</dc:creator>
  <cp:keywords/>
  <dc:description/>
  <cp:lastModifiedBy>Козлов Александр Сергеевич</cp:lastModifiedBy>
  <cp:revision>1</cp:revision>
  <dcterms:created xsi:type="dcterms:W3CDTF">2018-11-21T09:57:00Z</dcterms:created>
  <dcterms:modified xsi:type="dcterms:W3CDTF">2018-11-21T09:58:00Z</dcterms:modified>
</cp:coreProperties>
</file>